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8" w:rsidRPr="00F509E8" w:rsidRDefault="00F509E8" w:rsidP="00F509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509E8">
        <w:rPr>
          <w:rFonts w:ascii="Times New Roman" w:hAnsi="Times New Roman" w:cs="Times New Roman"/>
          <w:sz w:val="40"/>
          <w:szCs w:val="40"/>
        </w:rPr>
        <w:t>Stan funduszu remontowego w latach 2002-2012</w:t>
      </w:r>
    </w:p>
    <w:p w:rsidR="00172CEB" w:rsidRPr="00F509E8" w:rsidRDefault="00F509E8" w:rsidP="00F509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509E8">
        <w:rPr>
          <w:rFonts w:ascii="Times New Roman" w:hAnsi="Times New Roman" w:cs="Times New Roman"/>
          <w:sz w:val="40"/>
          <w:szCs w:val="40"/>
        </w:rPr>
        <w:t>na poszczególnych nieruchomościach</w:t>
      </w:r>
    </w:p>
    <w:p w:rsidR="00F509E8" w:rsidRDefault="00F509E8"/>
    <w:tbl>
      <w:tblPr>
        <w:tblW w:w="95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20"/>
        <w:gridCol w:w="1420"/>
        <w:gridCol w:w="1360"/>
        <w:gridCol w:w="1380"/>
        <w:gridCol w:w="1440"/>
        <w:gridCol w:w="1380"/>
      </w:tblGrid>
      <w:tr w:rsidR="00F509E8" w:rsidRPr="00F509E8" w:rsidTr="00F509E8">
        <w:trPr>
          <w:trHeight w:val="945"/>
        </w:trPr>
        <w:tc>
          <w:tcPr>
            <w:tcW w:w="500" w:type="dxa"/>
            <w:tcBorders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2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Nazwa nieruchomo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c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2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tan funduszu remontowego na 31.12.2002 r.</w:t>
            </w:r>
          </w:p>
        </w:tc>
        <w:tc>
          <w:tcPr>
            <w:tcW w:w="136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tan funduszu remontowego na 31.12.2003 r.</w:t>
            </w:r>
          </w:p>
        </w:tc>
        <w:tc>
          <w:tcPr>
            <w:tcW w:w="138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N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aliczenia</w:t>
            </w:r>
          </w:p>
        </w:tc>
        <w:tc>
          <w:tcPr>
            <w:tcW w:w="144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Warto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ść 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nych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 prac</w:t>
            </w:r>
          </w:p>
        </w:tc>
        <w:tc>
          <w:tcPr>
            <w:tcW w:w="1380" w:type="dxa"/>
            <w:tcBorders>
              <w:left w:val="nil"/>
              <w:bottom w:val="single" w:sz="4" w:space="0" w:color="D8D8D8"/>
            </w:tcBorders>
            <w:shd w:val="clear" w:color="auto" w:fill="auto"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tan funduszu remontowego na 31.12.2012</w:t>
            </w:r>
          </w:p>
        </w:tc>
      </w:tr>
      <w:tr w:rsidR="00F509E8" w:rsidRPr="00F509E8" w:rsidTr="00F509E8">
        <w:trPr>
          <w:trHeight w:val="150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F509E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F509E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F509E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F509E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F509E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F509E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F509E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7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Wysockiego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18 134,39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245 752,84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474 697,53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-210 810,30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Wysockiego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13 800,72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231 240,61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447 891,82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-202 850,49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Wysockiego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14 527,43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177 873,15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273 134,90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-80 734,32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Wysockiego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18 067,33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224 430,58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299 941,42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-57 443,51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Wysockiego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17 746,02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286 762,33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242 500,16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62 008,19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Szczeci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ska 12 -12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7 414,20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227 423,33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266 800,99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-31 963,46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Szczeci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ska 12C -12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7 526,95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226 722,90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190 553,62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43 696,23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Szczeci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ska 12G -12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9 155,29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277 534,12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322 628,00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-35 938,59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Szczeci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ska 18,20,2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4 557,17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237 894,50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175 329,49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67 122,18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Szpitalna 5C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-1 360,32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72 429,65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4 970,56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66 098,77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Szpitalna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-5 693,92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300 223,08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295 541,55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-1 012,39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Maria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 xml:space="preserve">ska 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27 150,80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253 869,68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309 262,41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-28 241,93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Strzelecka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-6 170,40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205 573,01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336 970,05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-137 567,44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Strzelecka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35 390,78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234 582,23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215 144,41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54 828,60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Bałtycka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-5 835,98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154 926,24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165 443,55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-16 353,29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Słowackiego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4 475,59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381 515,28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384 027,34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1 963,53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Jagiełły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5 456,95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102 475,99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95 411,67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12 521,27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Basztowa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5 180,21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97 958,48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93 045,19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10 093,50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Basztowa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15 562,74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310 999,29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308 872,09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17 689,94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Mickiewicza 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-4 399,12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289 564,74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234 516,93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50 648,69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Kopernika 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35 445,48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264 829,31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333 300,93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-33 026,14</w:t>
            </w:r>
          </w:p>
        </w:tc>
      </w:tr>
      <w:tr w:rsidR="00F509E8" w:rsidRPr="00F509E8" w:rsidTr="00F509E8">
        <w:trPr>
          <w:trHeight w:val="315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Kamie</w:t>
            </w:r>
            <w:r w:rsidRPr="00F5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ń</w:t>
            </w:r>
            <w:r w:rsidRPr="00F509E8">
              <w:rPr>
                <w:rFonts w:ascii="Bodoni MT Condensed" w:eastAsia="Times New Roman" w:hAnsi="Bodoni MT Condensed" w:cs="Bodoni MT Condensed"/>
                <w:b/>
                <w:bCs/>
                <w:color w:val="000000"/>
                <w:sz w:val="24"/>
                <w:szCs w:val="24"/>
              </w:rPr>
              <w:t xml:space="preserve"> Pomorski</w:t>
            </w: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 xml:space="preserve"> (1-21)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223 186,55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-7 054,24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4 804 581,34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5 469 984,61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-449 270,96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Kochanowskiego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23 585,01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447 080,87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703 575,46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-232 909,58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Sienkiewicza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-4 374,65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239 678,26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459 947,26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-224 643,65</w:t>
            </w:r>
          </w:p>
        </w:tc>
      </w:tr>
      <w:tr w:rsidR="00F509E8" w:rsidRPr="00F509E8" w:rsidTr="00F509E8">
        <w:trPr>
          <w:trHeight w:val="315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Dziwnów (22-23)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19 210,36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686 759,13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1 163 522,72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-457 553,23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1-Go Maja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-2 856,40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85 141,25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129 435,89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-47 151,04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1-Go Maja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-6 433,92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193 331,34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294 312,16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-107 414,74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1-Go Maja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-5 562,21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166 381,40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237 875,51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-77 056,32</w:t>
            </w:r>
          </w:p>
        </w:tc>
      </w:tr>
      <w:tr w:rsidR="00F509E8" w:rsidRPr="00F509E8" w:rsidTr="00F509E8">
        <w:trPr>
          <w:trHeight w:val="315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Dziwnówek (24-26)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-14 852,53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444 853,99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661 623,56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-231 622,10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Zwyci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stwa 3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-8 223,31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135 286,87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237 040,70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-109 977,14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Os.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 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Zdrojowe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24 414,08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340 206,71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429 990,06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-65 369,27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Os.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 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Zdrojowe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18 510,24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235 300,75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317 592,56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-63 781,57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Os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 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.Zdrojowe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13 272,83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161 165,20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141 111,01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33 327,02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Papie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a Jana Pawła II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16 768,19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173 170,92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207 771,84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-17 832,73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Papie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a Jana Pawła II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-17 339,04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271 278,12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244 609,62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9 329,46</w:t>
            </w:r>
          </w:p>
        </w:tc>
      </w:tr>
      <w:tr w:rsidR="00F509E8" w:rsidRPr="00F509E8" w:rsidTr="00F509E8">
        <w:trPr>
          <w:trHeight w:val="315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Papie</w:t>
            </w:r>
            <w:r w:rsidRPr="00F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</w:t>
            </w:r>
            <w:r w:rsidRPr="00F509E8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a Jana Pawła II</w:t>
            </w: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15 163,09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156 417,49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158 290,03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13 290,55</w:t>
            </w:r>
          </w:p>
        </w:tc>
      </w:tr>
      <w:tr w:rsidR="00F509E8" w:rsidRPr="00F509E8" w:rsidTr="00F509E8">
        <w:trPr>
          <w:trHeight w:val="315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Golczewo (27-33)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-8 223,31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70 789,39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1 472 826,06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1 736 405,82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</w:rPr>
              <w:t>-201 013,68</w:t>
            </w:r>
          </w:p>
        </w:tc>
      </w:tr>
      <w:tr w:rsidR="00F509E8" w:rsidRPr="00F509E8" w:rsidTr="00F509E8">
        <w:trPr>
          <w:trHeight w:val="585"/>
        </w:trPr>
        <w:tc>
          <w:tcPr>
            <w:tcW w:w="2520" w:type="dxa"/>
            <w:gridSpan w:val="2"/>
            <w:tcBorders>
              <w:top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219 321,07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63 735,15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7 409 020,52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9 031 536,71</w:t>
            </w:r>
          </w:p>
        </w:tc>
        <w:tc>
          <w:tcPr>
            <w:tcW w:w="13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09E8" w:rsidRPr="00F509E8" w:rsidRDefault="00F509E8" w:rsidP="00F509E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09E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-1 339 459,97</w:t>
            </w:r>
          </w:p>
        </w:tc>
      </w:tr>
    </w:tbl>
    <w:p w:rsidR="00F509E8" w:rsidRDefault="00F509E8"/>
    <w:sectPr w:rsidR="00F509E8" w:rsidSect="00F509E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E8"/>
    <w:rsid w:val="00172CEB"/>
    <w:rsid w:val="00F509E8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cp:lastPrinted>2013-06-27T10:09:00Z</cp:lastPrinted>
  <dcterms:created xsi:type="dcterms:W3CDTF">2013-06-28T10:01:00Z</dcterms:created>
  <dcterms:modified xsi:type="dcterms:W3CDTF">2013-06-28T10:01:00Z</dcterms:modified>
</cp:coreProperties>
</file>